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PIELIKUMS Nr.1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Daudzgadīgo stādu piegāde Balvu novada p/a “SAN-TEX”.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Pieteikums – tehniskā specifikācija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Informācija par pretendentu:</w:t>
      </w:r>
    </w:p>
    <w:tbl>
      <w:tblPr>
        <w:tblStyle w:val="Reatabula"/>
        <w:tblW w:w="850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0"/>
        <w:gridCol w:w="5955"/>
      </w:tblGrid>
      <w:tr>
        <w:trPr/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Pretendenta nosaukums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Reģistrācijas numurs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Juridiskā adrese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Telefons, fakss, e-pasts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  <w:bCs/>
                <w:u w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u w:val="none"/>
                <w:lang w:val="lv-LV" w:eastAsia="en-US" w:bidi="ar-SA"/>
              </w:rPr>
              <w:t>Finanšu rekvizīti: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Bankas nosaukums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Konta numurs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lv-LV" w:eastAsia="en-US" w:bidi="ar-SA"/>
              </w:rPr>
              <w:t>Kontaktpersona līguma izpildē (vārds, uzvārds, tālruņa Nr., e-pasts).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Pilnvarotā persona, kas būs tiesīga parakstīt līgumu.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/>
          <w:bCs/>
          <w:u w:val="single"/>
        </w:rPr>
        <w:t>Priekšmets:</w:t>
      </w:r>
      <w:r>
        <w:rPr>
          <w:rFonts w:ascii="Times New Roman" w:hAnsi="Times New Roman"/>
        </w:rPr>
        <w:t xml:space="preserve"> 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u w:val="single"/>
        </w:rPr>
        <w:t>Piegādes vieta</w:t>
      </w:r>
      <w:r>
        <w:rPr>
          <w:rFonts w:ascii="Times New Roman" w:hAnsi="Times New Roman"/>
        </w:rPr>
        <w:t>: Bērzpils iela 56, Balvi, Balvu novads.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u w:val="single"/>
        </w:rPr>
        <w:t>Preču piegādes termiņš</w:t>
      </w:r>
      <w:r>
        <w:rPr>
          <w:rFonts w:ascii="Times New Roman" w:hAnsi="Times New Roman"/>
        </w:rPr>
        <w:t>: no 2023.gada 25.maija  līdz 2023.gada 15.jūnijam.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u w:val="single"/>
        </w:rPr>
        <w:t>Vispārīgie nosacījumi</w:t>
      </w:r>
      <w:r>
        <w:rPr>
          <w:rFonts w:ascii="Times New Roman" w:hAnsi="Times New Roman"/>
        </w:rPr>
        <w:t>: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</w:rPr>
        <w:t>a) Visiem augiem uz piegādes brīdi jābūt veseliem, bez vizuāliem kaitēkļu bojājumiem un slimību pazīmēm, salaistītiem, substrātam pievienoti ilgas iedarbības minerālmēsli.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</w:rPr>
        <w:t>b) Stādiem jābūt norādīta izmēra plastmasas konteineros, ar labi izveidojušos sakņu sistēmu. Saknes nedrīkst būt apcirstas vai kā citādi bojātas.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</w:rPr>
        <w:t>c) Augiem jābūt norūdītiem, piemērotiem āra klimatiskajiem apstākļiem.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</w:rPr>
        <w:t>d) Augiem jābūt kupliem pie paša sakņu kakla un vienādi bieziem no visām pusēm.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</w:rPr>
        <w:t>e) par nekvalitatīviem tiek uzskatīti stādi, kas neatbilst iepriekš uzstādītājiem nosacījumiem (šķībi, izstīdzējuši, slimi, tikko pārstādīti, tikko galotņoti u.c.)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</w:rPr>
        <w:t xml:space="preserve">f) </w:t>
      </w:r>
      <w:r>
        <w:rPr>
          <w:rFonts w:ascii="Times New Roman" w:hAnsi="Times New Roman"/>
          <w:shd w:fill="auto" w:val="clear"/>
        </w:rPr>
        <w:t>Stādu piegāde jānodrošina atbilstoši norādītājam piegādes laikam.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</w:rPr>
        <w:t xml:space="preserve">e) Ja piegādāto augu kvalitāte neatbilst prasībām, Pasūtītājs attiecīgos stādus nepieņem un atgriež nekvalitatīvo preci Piegādātājam. Preču kvalitātes neatbilstības gadījumā 1 (vienas) dienas laikā jāveic neatbilstošo preču nomaiņa pret kvalitatīvu prasībām atbilstošu preci. Kad Piegādātājs veicis papildus pasākumus stādu kvalitātes atbilstībai Pasūtītāja prasībām, Pasūtītājs veic stādu pieņemšanu.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4"/>
        <w:gridCol w:w="3396"/>
        <w:gridCol w:w="3459"/>
        <w:gridCol w:w="1311"/>
        <w:gridCol w:w="855"/>
      </w:tblGrid>
      <w:tr>
        <w:trPr/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Nr.</w:t>
            </w:r>
          </w:p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p.k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Auga latīniskais nosaukums</w:t>
            </w:r>
          </w:p>
        </w:tc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Auga latviskais nosaukums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Konteinera tilpums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Skaits</w:t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Hydrangea paniculata </w:t>
            </w:r>
            <w:r>
              <w:rPr>
                <w:rFonts w:ascii="Times New Roman" w:hAnsi="Times New Roman"/>
                <w:i/>
                <w:iCs/>
              </w:rPr>
              <w:t>Pink and rose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Skarainā hortenzija  </w:t>
            </w:r>
            <w:r>
              <w:rPr>
                <w:rFonts w:ascii="Times New Roman" w:hAnsi="Times New Roman"/>
                <w:i/>
                <w:iCs/>
              </w:rPr>
              <w:t>Pink and rose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Pinus Mugo  </w:t>
            </w:r>
            <w:r>
              <w:rPr>
                <w:rFonts w:ascii="Times New Roman" w:hAnsi="Times New Roman"/>
                <w:i/>
                <w:iCs/>
              </w:rPr>
              <w:t>Mini mops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Kalnu priede  </w:t>
            </w:r>
            <w:r>
              <w:rPr>
                <w:rFonts w:ascii="Times New Roman" w:hAnsi="Times New Roman"/>
                <w:i/>
                <w:iCs/>
              </w:rPr>
              <w:t>Mini mops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Helictotrighon sempervirens </w:t>
            </w:r>
            <w:r>
              <w:rPr>
                <w:rFonts w:ascii="Times New Roman" w:hAnsi="Times New Roman"/>
                <w:i/>
                <w:iCs/>
              </w:rPr>
              <w:t>Pendula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Mūžzaļā pļavu auzīte  </w:t>
            </w:r>
            <w:r>
              <w:rPr>
                <w:rFonts w:ascii="Times New Roman" w:hAnsi="Times New Roman"/>
                <w:i/>
                <w:iCs/>
              </w:rPr>
              <w:t>Pendula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P11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Calamagrostis x acutiflora  </w:t>
            </w:r>
            <w:r>
              <w:rPr>
                <w:rFonts w:ascii="Times New Roman" w:hAnsi="Times New Roman"/>
                <w:i/>
                <w:iCs/>
              </w:rPr>
              <w:t>Karl Foester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Aslapu ciesa  </w:t>
            </w:r>
            <w:r>
              <w:rPr>
                <w:rFonts w:ascii="Times New Roman" w:hAnsi="Times New Roman"/>
                <w:i/>
                <w:iCs/>
              </w:rPr>
              <w:t>Karl Foerster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P11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turardtj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Izmantotie saīsinājumi: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C- konteiners- apaļš pods, tilpums litros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P- konteiners- kantains pods, malas garums cm.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Calibri" w:ascii="Times New Roman" w:hAnsi="Times New Roman"/>
          <w:b w:val="false"/>
          <w:bCs w:val="false"/>
          <w:lang w:eastAsia="lv-LV"/>
        </w:rPr>
        <w:t>4. Piedāvātajām cenām jābūt nemainīgām visā līguma darbības laikā.</w:t>
      </w:r>
    </w:p>
    <w:p>
      <w:pPr>
        <w:pStyle w:val="Normal"/>
        <w:bidi w:val="0"/>
        <w:jc w:val="left"/>
        <w:rPr>
          <w:u w:val="singl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lv-LV" w:eastAsia="zh-CN" w:bidi="hi-IN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Saturardtjs">
    <w:name w:val="Satura rādītājs"/>
    <w:basedOn w:val="Normal"/>
    <w:qFormat/>
    <w:pPr>
      <w:widowControl w:val="false"/>
      <w:suppressLineNumbers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183</TotalTime>
  <Application>LibreOffice/7.1.2.2$Windows_X86_64 LibreOffice_project/8a45595d069ef5570103caea1b71cc9d82b2aae4</Application>
  <AppVersion>15.0000</AppVersion>
  <Pages>3</Pages>
  <Words>286</Words>
  <Characters>1933</Characters>
  <CharactersWithSpaces>2175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2023-01-13T10:06:55Z</dcterms:created>
  <dc:creator/>
  <dc:description/>
  <dc:language>lv-LV</dc:language>
  <cp:lastModifiedBy/>
  <cp:lastPrinted>2023-01-16T15:01:19Z</cp:lastPrinted>
  <dcterms:modified xsi:type="dcterms:W3CDTF">2023-01-19T14:00:01Z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